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DC" w:rsidRPr="00722DDC" w:rsidRDefault="00722DDC" w:rsidP="00722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22DDC">
        <w:rPr>
          <w:rFonts w:ascii="Times New Roman" w:hAnsi="Times New Roman" w:cs="Times New Roman"/>
          <w:b/>
          <w:sz w:val="28"/>
          <w:szCs w:val="28"/>
        </w:rPr>
        <w:t>Техническая механика.</w:t>
      </w:r>
    </w:p>
    <w:p w:rsidR="00722DDC" w:rsidRPr="00722DDC" w:rsidRDefault="00722DDC" w:rsidP="00722D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DDC">
        <w:rPr>
          <w:rFonts w:ascii="Times New Roman" w:hAnsi="Times New Roman" w:cs="Times New Roman"/>
          <w:b/>
          <w:sz w:val="28"/>
          <w:szCs w:val="28"/>
        </w:rPr>
        <w:t xml:space="preserve">  Составить конспект на тему: «Влияние точки приведения. Условие равновесия произвольной плоской системы.</w:t>
      </w:r>
    </w:p>
    <w:bookmarkEnd w:id="0"/>
    <w:p w:rsidR="00722DDC" w:rsidRDefault="00722DDC" w:rsidP="00722D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685C4">
            <wp:extent cx="6372832" cy="7439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32" cy="743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432270" w:rsidRDefault="0072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82963">
            <wp:extent cx="6171565" cy="7571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56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A67ADF">
            <wp:extent cx="6269160" cy="7286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66" cy="728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Default="00722DDC">
      <w:pPr>
        <w:rPr>
          <w:rFonts w:ascii="Times New Roman" w:hAnsi="Times New Roman" w:cs="Times New Roman"/>
          <w:sz w:val="28"/>
          <w:szCs w:val="28"/>
        </w:rPr>
      </w:pPr>
    </w:p>
    <w:p w:rsidR="00722DDC" w:rsidRPr="00007C2D" w:rsidRDefault="0072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0022F9">
            <wp:extent cx="5962015" cy="7571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22DDC" w:rsidRPr="0000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4AF"/>
    <w:rsid w:val="00007C2D"/>
    <w:rsid w:val="000B3A44"/>
    <w:rsid w:val="006464AF"/>
    <w:rsid w:val="00722DDC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CBF05-58EA-4C5D-B35A-B5965197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2024-10-05T19:42:00Z</dcterms:created>
  <dcterms:modified xsi:type="dcterms:W3CDTF">2024-10-05T20:09:00Z</dcterms:modified>
</cp:coreProperties>
</file>